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Degerfors kommunfullmäktige</w:t>
      </w:r>
    </w:p>
    <w:p>
      <w:pPr>
        <w:pStyle w:val="Heading1"/>
      </w:pPr>
      <w:r>
        <w:t xml:space="preserve">Skapa fler feriejobb för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Degerfors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är hög i Degerfors. Feriejobb ger första arbetslivserfarenhet och minskar utanförskap. Endast 65 feriejobb erbjöds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Degerfors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feriejobb till minst 120 platser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ungdomar från socioekonomiskt utsatta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1,5 mnkr för feriejobb.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på ungdomsarbetslöshet.</w:t>
      </w:r>
    </w:p>
    <w:p>
      <w:pPr>
        <w:spacing w:before="360"/>
      </w:pPr>
    </w:p>
    <w:p>
      <w:r>
        <w:t xml:space="preserve">Degerfors,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Degerfors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2026-07-13T23:47:52.098Z</dcterms:created>
  <dcterms:modified xsi:type="dcterms:W3CDTF">2026-07-13T23:47:52.098Z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